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D019" w14:textId="77777777" w:rsidR="00675B96" w:rsidRPr="00675B96" w:rsidRDefault="00675B96" w:rsidP="00675B96">
      <w:pPr>
        <w:jc w:val="center"/>
        <w:rPr>
          <w:b/>
          <w:bCs/>
          <w:sz w:val="96"/>
          <w:szCs w:val="96"/>
        </w:rPr>
      </w:pPr>
      <w:r w:rsidRPr="00675B96">
        <w:rPr>
          <w:b/>
          <w:bCs/>
          <w:sz w:val="96"/>
          <w:szCs w:val="96"/>
        </w:rPr>
        <w:t>S-500</w:t>
      </w:r>
    </w:p>
    <w:p w14:paraId="1A0CCE3D" w14:textId="33B055B6" w:rsidR="00675B96" w:rsidRPr="00675B96" w:rsidRDefault="00675B96" w:rsidP="00675B96">
      <w:pPr>
        <w:jc w:val="center"/>
        <w:rPr>
          <w:sz w:val="44"/>
          <w:szCs w:val="44"/>
        </w:rPr>
      </w:pPr>
      <w:r w:rsidRPr="00675B96">
        <w:rPr>
          <w:sz w:val="44"/>
          <w:szCs w:val="44"/>
        </w:rPr>
        <w:t>РЕГУЛИРУЕМЫЕ ИМПУЛЬСНЫЕ</w:t>
      </w:r>
      <w:r w:rsidRPr="00675B96">
        <w:rPr>
          <w:sz w:val="44"/>
          <w:szCs w:val="44"/>
        </w:rPr>
        <w:t xml:space="preserve"> </w:t>
      </w:r>
      <w:r w:rsidRPr="00675B96">
        <w:rPr>
          <w:sz w:val="44"/>
          <w:szCs w:val="44"/>
        </w:rPr>
        <w:t>ИСТОЧНИКИ ПИТАНИЯ С</w:t>
      </w:r>
      <w:r w:rsidRPr="00675B96">
        <w:rPr>
          <w:sz w:val="44"/>
          <w:szCs w:val="44"/>
        </w:rPr>
        <w:t xml:space="preserve"> </w:t>
      </w:r>
      <w:r w:rsidRPr="00675B96">
        <w:rPr>
          <w:sz w:val="44"/>
          <w:szCs w:val="44"/>
        </w:rPr>
        <w:t>ОДНИМ ВЫХОДОМ</w:t>
      </w:r>
    </w:p>
    <w:p w14:paraId="7850AF95" w14:textId="54331F22" w:rsidR="00675B96" w:rsidRPr="00675B96" w:rsidRDefault="00675B96" w:rsidP="00675B96">
      <w:pPr>
        <w:jc w:val="center"/>
        <w:rPr>
          <w:b/>
          <w:bCs/>
          <w:sz w:val="40"/>
          <w:szCs w:val="40"/>
        </w:rPr>
      </w:pPr>
      <w:r w:rsidRPr="00675B96">
        <w:rPr>
          <w:b/>
          <w:bCs/>
          <w:sz w:val="40"/>
          <w:szCs w:val="40"/>
        </w:rPr>
        <w:t>РУКОВОДСТВО ПО ЭКСПЛУАТАЦИИ</w:t>
      </w:r>
    </w:p>
    <w:p w14:paraId="35551BC4" w14:textId="0ED4FA24" w:rsidR="00675B96" w:rsidRDefault="00675B9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ABB7BC6" wp14:editId="3A1A386C">
            <wp:simplePos x="0" y="0"/>
            <wp:positionH relativeFrom="margin">
              <wp:posOffset>374182</wp:posOffset>
            </wp:positionH>
            <wp:positionV relativeFrom="paragraph">
              <wp:posOffset>3844</wp:posOffset>
            </wp:positionV>
            <wp:extent cx="5045710" cy="5028451"/>
            <wp:effectExtent l="0" t="0" r="2540" b="1270"/>
            <wp:wrapNone/>
            <wp:docPr id="648610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10789" name="Рисунок 6486107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5028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1831D8F2" w14:textId="77777777" w:rsidR="00675B96" w:rsidRPr="00675B96" w:rsidRDefault="00675B96" w:rsidP="00675B96">
      <w:pPr>
        <w:jc w:val="center"/>
        <w:rPr>
          <w:b/>
          <w:bCs/>
        </w:rPr>
      </w:pPr>
    </w:p>
    <w:p w14:paraId="4C21FA03" w14:textId="77777777" w:rsidR="00675B96" w:rsidRPr="00675B96" w:rsidRDefault="00675B96" w:rsidP="00675B96">
      <w:pPr>
        <w:rPr>
          <w:b/>
          <w:bCs/>
        </w:rPr>
      </w:pPr>
      <w:r w:rsidRPr="00675B96">
        <w:rPr>
          <w:b/>
          <w:bCs/>
        </w:rPr>
        <w:t>СОДЕРЖАНИЕ</w:t>
      </w:r>
    </w:p>
    <w:p w14:paraId="4E811D0E" w14:textId="77777777" w:rsidR="00675B96" w:rsidRPr="00675B96" w:rsidRDefault="00675B96" w:rsidP="00675B96">
      <w:r w:rsidRPr="00675B96">
        <w:t>1. Общие сведения .....................................................................................2</w:t>
      </w:r>
    </w:p>
    <w:p w14:paraId="4A44855E" w14:textId="77777777" w:rsidR="00675B96" w:rsidRPr="00675B96" w:rsidRDefault="00675B96" w:rsidP="00675B96">
      <w:r w:rsidRPr="00675B96">
        <w:t>1.1. Характеристики ................................................................................. 2</w:t>
      </w:r>
    </w:p>
    <w:p w14:paraId="41BD347A" w14:textId="77777777" w:rsidR="00675B96" w:rsidRPr="00675B96" w:rsidRDefault="00675B96" w:rsidP="00675B96">
      <w:r w:rsidRPr="00675B96">
        <w:t xml:space="preserve">1.2. Описание контактов, габариты и </w:t>
      </w:r>
      <w:proofErr w:type="spellStart"/>
      <w:r w:rsidRPr="00675B96">
        <w:t>распиновка</w:t>
      </w:r>
      <w:proofErr w:type="spellEnd"/>
      <w:r w:rsidRPr="00675B96">
        <w:t xml:space="preserve"> ........................3</w:t>
      </w:r>
    </w:p>
    <w:p w14:paraId="1292F12F" w14:textId="77777777" w:rsidR="00675B96" w:rsidRPr="00675B96" w:rsidRDefault="00675B96" w:rsidP="00675B96">
      <w:r w:rsidRPr="00675B96">
        <w:t>1.3. Правила работы с устройством ...................................................4</w:t>
      </w:r>
    </w:p>
    <w:p w14:paraId="2A3B48C7" w14:textId="77777777" w:rsidR="00675B96" w:rsidRPr="00675B96" w:rsidRDefault="00675B96" w:rsidP="00675B96">
      <w:r w:rsidRPr="00675B96">
        <w:t>1.4. Условия эксплуатации, транспортировки и утилизации</w:t>
      </w:r>
    </w:p>
    <w:p w14:paraId="3F63D6AE" w14:textId="77777777" w:rsidR="00675B96" w:rsidRDefault="00675B96" w:rsidP="00675B96">
      <w:r w:rsidRPr="00675B96">
        <w:t>изделия .................................................................................................5</w:t>
      </w:r>
    </w:p>
    <w:p w14:paraId="55A26480" w14:textId="51F666E7" w:rsidR="00675B96" w:rsidRDefault="00675B96">
      <w:r>
        <w:br w:type="page"/>
      </w:r>
    </w:p>
    <w:p w14:paraId="39D9B4BB" w14:textId="77777777" w:rsidR="00675B96" w:rsidRPr="00675B96" w:rsidRDefault="00675B96" w:rsidP="00675B96">
      <w:pPr>
        <w:rPr>
          <w:b/>
          <w:bCs/>
        </w:rPr>
      </w:pPr>
      <w:r w:rsidRPr="00675B96">
        <w:rPr>
          <w:b/>
          <w:bCs/>
        </w:rPr>
        <w:lastRenderedPageBreak/>
        <w:t>1. Общие сведения</w:t>
      </w:r>
    </w:p>
    <w:p w14:paraId="6FF7463E" w14:textId="77777777" w:rsidR="00675B96" w:rsidRPr="00675B96" w:rsidRDefault="00675B96" w:rsidP="00675B96">
      <w:r w:rsidRPr="00675B96">
        <w:t>Импульсные источники питания S-500 с регулируемым выходным напряжением или</w:t>
      </w:r>
    </w:p>
    <w:p w14:paraId="7C4EB055" w14:textId="77777777" w:rsidR="00675B96" w:rsidRPr="00675B96" w:rsidRDefault="00675B96" w:rsidP="00675B96">
      <w:r w:rsidRPr="00675B96">
        <w:t>регулируемые блоки питания предназначены для питания радиоэлектронной аппаратуры и</w:t>
      </w:r>
    </w:p>
    <w:p w14:paraId="71CF97CD" w14:textId="77777777" w:rsidR="00675B96" w:rsidRPr="00675B96" w:rsidRDefault="00675B96" w:rsidP="00675B96">
      <w:r w:rsidRPr="00675B96">
        <w:t>шаговых приводов.</w:t>
      </w:r>
    </w:p>
    <w:p w14:paraId="43FF751B" w14:textId="77777777" w:rsidR="00675B96" w:rsidRPr="00675B96" w:rsidRDefault="00675B96" w:rsidP="00675B96">
      <w:r w:rsidRPr="00675B96">
        <w:t>Напряжение выхода меняется в пределах ±10% от номинального значения с помощью</w:t>
      </w:r>
    </w:p>
    <w:p w14:paraId="3A3C5A5C" w14:textId="77777777" w:rsidR="00675B96" w:rsidRPr="00675B96" w:rsidRDefault="00675B96" w:rsidP="00675B96">
      <w:r w:rsidRPr="00675B96">
        <w:t>встроенного потенциометра.</w:t>
      </w:r>
    </w:p>
    <w:p w14:paraId="38635530" w14:textId="77777777" w:rsidR="00675B96" w:rsidRPr="00675B96" w:rsidRDefault="00675B96" w:rsidP="00675B96">
      <w:r w:rsidRPr="00675B96">
        <w:t>Преимущества:</w:t>
      </w:r>
    </w:p>
    <w:p w14:paraId="55C7DD24" w14:textId="77777777" w:rsidR="00675B96" w:rsidRPr="00675B96" w:rsidRDefault="00675B96" w:rsidP="00675B96">
      <w:pPr>
        <w:pStyle w:val="a7"/>
        <w:numPr>
          <w:ilvl w:val="0"/>
          <w:numId w:val="1"/>
        </w:numPr>
      </w:pPr>
      <w:r w:rsidRPr="00675B96">
        <w:t>низкая стоимость;</w:t>
      </w:r>
    </w:p>
    <w:p w14:paraId="6F7B8B96" w14:textId="77777777" w:rsidR="00675B96" w:rsidRPr="00675B96" w:rsidRDefault="00675B96" w:rsidP="00675B96">
      <w:pPr>
        <w:pStyle w:val="a7"/>
        <w:numPr>
          <w:ilvl w:val="0"/>
          <w:numId w:val="1"/>
        </w:numPr>
      </w:pPr>
      <w:r w:rsidRPr="00675B96">
        <w:t>стабильность напряжения;</w:t>
      </w:r>
    </w:p>
    <w:p w14:paraId="71A6EDB4" w14:textId="77777777" w:rsidR="00675B96" w:rsidRPr="00675B96" w:rsidRDefault="00675B96" w:rsidP="00675B96">
      <w:pPr>
        <w:pStyle w:val="a7"/>
        <w:numPr>
          <w:ilvl w:val="0"/>
          <w:numId w:val="1"/>
        </w:numPr>
      </w:pPr>
      <w:r w:rsidRPr="00675B96">
        <w:t>большое количество встроенных защит.</w:t>
      </w:r>
    </w:p>
    <w:p w14:paraId="0185830A" w14:textId="77777777" w:rsidR="00675B96" w:rsidRDefault="00675B96" w:rsidP="00675B96">
      <w:pPr>
        <w:rPr>
          <w:b/>
          <w:bCs/>
        </w:rPr>
      </w:pPr>
    </w:p>
    <w:p w14:paraId="421F5309" w14:textId="7A00C802" w:rsidR="00675B96" w:rsidRDefault="00675B96" w:rsidP="00675B96">
      <w:r w:rsidRPr="00675B96">
        <w:rPr>
          <w:b/>
          <w:bCs/>
        </w:rPr>
        <w:t>1.1. Характеристики</w:t>
      </w:r>
    </w:p>
    <w:p w14:paraId="3215B513" w14:textId="0865BD64" w:rsidR="00675B96" w:rsidRDefault="00675B96" w:rsidP="00675B96">
      <w:r w:rsidRPr="00675B96">
        <w:t>Табл. 1. Технические характеристики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1983"/>
        <w:gridCol w:w="2336"/>
        <w:gridCol w:w="2337"/>
      </w:tblGrid>
      <w:tr w:rsidR="00675B96" w14:paraId="4ABC1C3E" w14:textId="77777777" w:rsidTr="00B02C8D">
        <w:tc>
          <w:tcPr>
            <w:tcW w:w="2689" w:type="dxa"/>
          </w:tcPr>
          <w:p w14:paraId="3BAAC363" w14:textId="52479934" w:rsidR="00675B96" w:rsidRPr="00675B96" w:rsidRDefault="00675B96" w:rsidP="00B02C8D">
            <w:pPr>
              <w:jc w:val="center"/>
              <w:rPr>
                <w:b/>
                <w:bCs/>
              </w:rPr>
            </w:pPr>
            <w:r w:rsidRPr="00675B96">
              <w:rPr>
                <w:b/>
                <w:bCs/>
              </w:rPr>
              <w:t>Модель</w:t>
            </w:r>
          </w:p>
        </w:tc>
        <w:tc>
          <w:tcPr>
            <w:tcW w:w="1983" w:type="dxa"/>
          </w:tcPr>
          <w:p w14:paraId="2116921F" w14:textId="526247A9" w:rsidR="00675B96" w:rsidRPr="00675B96" w:rsidRDefault="00675B96" w:rsidP="00B02C8D">
            <w:pPr>
              <w:jc w:val="center"/>
              <w:rPr>
                <w:b/>
                <w:bCs/>
              </w:rPr>
            </w:pPr>
            <w:r w:rsidRPr="00675B96">
              <w:rPr>
                <w:b/>
                <w:bCs/>
              </w:rPr>
              <w:t>S-500-36</w:t>
            </w:r>
          </w:p>
        </w:tc>
        <w:tc>
          <w:tcPr>
            <w:tcW w:w="2336" w:type="dxa"/>
          </w:tcPr>
          <w:p w14:paraId="79F06AFA" w14:textId="43746097" w:rsidR="00675B96" w:rsidRPr="00675B96" w:rsidRDefault="00675B96" w:rsidP="00B02C8D">
            <w:pPr>
              <w:jc w:val="center"/>
              <w:rPr>
                <w:b/>
                <w:bCs/>
              </w:rPr>
            </w:pPr>
            <w:r w:rsidRPr="00675B96">
              <w:rPr>
                <w:b/>
                <w:bCs/>
              </w:rPr>
              <w:t>S-500-48</w:t>
            </w:r>
          </w:p>
        </w:tc>
        <w:tc>
          <w:tcPr>
            <w:tcW w:w="2337" w:type="dxa"/>
          </w:tcPr>
          <w:p w14:paraId="1744F01C" w14:textId="632ECA5E" w:rsidR="00675B96" w:rsidRPr="00675B96" w:rsidRDefault="00675B96" w:rsidP="00B02C8D">
            <w:pPr>
              <w:spacing w:line="259" w:lineRule="auto"/>
              <w:jc w:val="center"/>
              <w:rPr>
                <w:b/>
                <w:bCs/>
              </w:rPr>
            </w:pPr>
            <w:r w:rsidRPr="00675B96">
              <w:rPr>
                <w:b/>
                <w:bCs/>
              </w:rPr>
              <w:t>S-500-60</w:t>
            </w:r>
          </w:p>
        </w:tc>
      </w:tr>
      <w:tr w:rsidR="00675B96" w14:paraId="6D5CE786" w14:textId="77777777" w:rsidTr="00B02C8D">
        <w:tc>
          <w:tcPr>
            <w:tcW w:w="2689" w:type="dxa"/>
          </w:tcPr>
          <w:p w14:paraId="09150F13" w14:textId="77777777" w:rsidR="00675B96" w:rsidRPr="00675B96" w:rsidRDefault="00675B96" w:rsidP="00B02C8D">
            <w:pPr>
              <w:spacing w:line="259" w:lineRule="auto"/>
            </w:pPr>
            <w:r w:rsidRPr="00675B96">
              <w:t>Входное напряжение,</w:t>
            </w:r>
          </w:p>
          <w:p w14:paraId="2D944799" w14:textId="20275B41" w:rsidR="00675B96" w:rsidRDefault="00675B96" w:rsidP="00B02C8D">
            <w:pPr>
              <w:spacing w:line="259" w:lineRule="auto"/>
            </w:pPr>
            <w:r w:rsidRPr="00675B96">
              <w:t>B (переменного тока)</w:t>
            </w:r>
          </w:p>
        </w:tc>
        <w:tc>
          <w:tcPr>
            <w:tcW w:w="6656" w:type="dxa"/>
            <w:gridSpan w:val="3"/>
          </w:tcPr>
          <w:p w14:paraId="2FA1CDB2" w14:textId="2731BC86" w:rsidR="00675B96" w:rsidRDefault="00675B96" w:rsidP="00675B96">
            <w:pPr>
              <w:spacing w:after="160" w:line="259" w:lineRule="auto"/>
              <w:jc w:val="center"/>
            </w:pPr>
            <w:r w:rsidRPr="00675B96">
              <w:t>174 - 264 (1 фаза, 50 -60 Гц)</w:t>
            </w:r>
          </w:p>
        </w:tc>
      </w:tr>
      <w:tr w:rsidR="00675B96" w14:paraId="598A39C6" w14:textId="77777777" w:rsidTr="00B02C8D">
        <w:tc>
          <w:tcPr>
            <w:tcW w:w="2689" w:type="dxa"/>
          </w:tcPr>
          <w:p w14:paraId="41138D7F" w14:textId="3A81B636" w:rsidR="00B02C8D" w:rsidRPr="00675B96" w:rsidRDefault="00B02C8D" w:rsidP="00B02C8D">
            <w:pPr>
              <w:spacing w:line="259" w:lineRule="auto"/>
            </w:pPr>
            <w:r w:rsidRPr="00675B96">
              <w:t>Выходное</w:t>
            </w:r>
            <w:r>
              <w:t xml:space="preserve"> н</w:t>
            </w:r>
            <w:r w:rsidRPr="00675B96">
              <w:t>апряжение,</w:t>
            </w:r>
          </w:p>
          <w:p w14:paraId="202AF2EC" w14:textId="6B663D14" w:rsidR="00675B96" w:rsidRDefault="00B02C8D" w:rsidP="00B02C8D">
            <w:pPr>
              <w:spacing w:line="259" w:lineRule="auto"/>
            </w:pPr>
            <w:r w:rsidRPr="00675B96">
              <w:t>B (постоянного тока)</w:t>
            </w:r>
          </w:p>
        </w:tc>
        <w:tc>
          <w:tcPr>
            <w:tcW w:w="1983" w:type="dxa"/>
          </w:tcPr>
          <w:p w14:paraId="2AB6094C" w14:textId="7837D22F" w:rsidR="00675B96" w:rsidRDefault="00B02C8D" w:rsidP="00B02C8D">
            <w:pPr>
              <w:jc w:val="center"/>
            </w:pPr>
            <w:r>
              <w:t>36</w:t>
            </w:r>
          </w:p>
        </w:tc>
        <w:tc>
          <w:tcPr>
            <w:tcW w:w="2336" w:type="dxa"/>
          </w:tcPr>
          <w:p w14:paraId="248F7FFA" w14:textId="348303A9" w:rsidR="00675B96" w:rsidRDefault="00B02C8D" w:rsidP="00B02C8D">
            <w:pPr>
              <w:jc w:val="center"/>
            </w:pPr>
            <w:r>
              <w:t>48</w:t>
            </w:r>
          </w:p>
        </w:tc>
        <w:tc>
          <w:tcPr>
            <w:tcW w:w="2337" w:type="dxa"/>
          </w:tcPr>
          <w:p w14:paraId="302D6BB8" w14:textId="50C2857B" w:rsidR="00675B96" w:rsidRDefault="00B02C8D" w:rsidP="00B02C8D">
            <w:pPr>
              <w:jc w:val="center"/>
            </w:pPr>
            <w:r>
              <w:t>60</w:t>
            </w:r>
          </w:p>
        </w:tc>
      </w:tr>
      <w:tr w:rsidR="00B02C8D" w14:paraId="1A721361" w14:textId="77777777" w:rsidTr="005B566B">
        <w:tc>
          <w:tcPr>
            <w:tcW w:w="2689" w:type="dxa"/>
          </w:tcPr>
          <w:p w14:paraId="6805DD92" w14:textId="77777777" w:rsidR="00B02C8D" w:rsidRPr="00675B96" w:rsidRDefault="00B02C8D" w:rsidP="00B02C8D">
            <w:pPr>
              <w:spacing w:line="259" w:lineRule="auto"/>
            </w:pPr>
            <w:r w:rsidRPr="00675B96">
              <w:t>Диапазон регулировки</w:t>
            </w:r>
          </w:p>
          <w:p w14:paraId="26D74928" w14:textId="0353B318" w:rsidR="00B02C8D" w:rsidRDefault="00B02C8D" w:rsidP="00B02C8D">
            <w:pPr>
              <w:spacing w:line="259" w:lineRule="auto"/>
            </w:pPr>
            <w:r w:rsidRPr="00675B96">
              <w:t>выходного напряжения</w:t>
            </w:r>
          </w:p>
        </w:tc>
        <w:tc>
          <w:tcPr>
            <w:tcW w:w="6656" w:type="dxa"/>
            <w:gridSpan w:val="3"/>
          </w:tcPr>
          <w:p w14:paraId="63E67061" w14:textId="2D4FC562" w:rsidR="00B02C8D" w:rsidRDefault="00B02C8D" w:rsidP="00B02C8D">
            <w:pPr>
              <w:spacing w:after="160" w:line="259" w:lineRule="auto"/>
              <w:jc w:val="center"/>
            </w:pPr>
            <w:r w:rsidRPr="00675B96">
              <w:t>±10 %</w:t>
            </w:r>
          </w:p>
        </w:tc>
      </w:tr>
      <w:tr w:rsidR="00B02C8D" w14:paraId="4C2B5A25" w14:textId="77777777" w:rsidTr="0000704A">
        <w:tc>
          <w:tcPr>
            <w:tcW w:w="2689" w:type="dxa"/>
          </w:tcPr>
          <w:p w14:paraId="255E376C" w14:textId="37DF1EEC" w:rsidR="00B02C8D" w:rsidRDefault="00B02C8D" w:rsidP="00B02C8D">
            <w:pPr>
              <w:spacing w:line="259" w:lineRule="auto"/>
            </w:pPr>
            <w:r w:rsidRPr="00675B96">
              <w:t xml:space="preserve">Пульсация напряжения </w:t>
            </w:r>
          </w:p>
        </w:tc>
        <w:tc>
          <w:tcPr>
            <w:tcW w:w="6656" w:type="dxa"/>
            <w:gridSpan w:val="3"/>
          </w:tcPr>
          <w:p w14:paraId="04264B82" w14:textId="05B21868" w:rsidR="00B02C8D" w:rsidRDefault="00B02C8D" w:rsidP="00B02C8D">
            <w:pPr>
              <w:jc w:val="center"/>
            </w:pPr>
            <w:r w:rsidRPr="00675B96">
              <w:t>±0.2 %</w:t>
            </w:r>
          </w:p>
        </w:tc>
      </w:tr>
      <w:tr w:rsidR="00675B96" w14:paraId="3A367E11" w14:textId="77777777" w:rsidTr="00B02C8D">
        <w:tc>
          <w:tcPr>
            <w:tcW w:w="2689" w:type="dxa"/>
          </w:tcPr>
          <w:p w14:paraId="362E25D1" w14:textId="300D5CDD" w:rsidR="00675B96" w:rsidRDefault="00B02C8D" w:rsidP="00B02C8D">
            <w:r w:rsidRPr="00675B96">
              <w:t xml:space="preserve">Выходной ток, </w:t>
            </w:r>
            <w:proofErr w:type="gramStart"/>
            <w:r w:rsidRPr="00675B96">
              <w:t>А</w:t>
            </w:r>
            <w:proofErr w:type="gramEnd"/>
          </w:p>
        </w:tc>
        <w:tc>
          <w:tcPr>
            <w:tcW w:w="1983" w:type="dxa"/>
          </w:tcPr>
          <w:p w14:paraId="236D9DBE" w14:textId="44DD461B" w:rsidR="00675B96" w:rsidRDefault="00B02C8D" w:rsidP="00B02C8D">
            <w:pPr>
              <w:jc w:val="center"/>
            </w:pPr>
            <w:r w:rsidRPr="00675B96">
              <w:t>13.9</w:t>
            </w:r>
          </w:p>
        </w:tc>
        <w:tc>
          <w:tcPr>
            <w:tcW w:w="2336" w:type="dxa"/>
          </w:tcPr>
          <w:p w14:paraId="3F493B32" w14:textId="6F17BAAB" w:rsidR="00675B96" w:rsidRDefault="00B02C8D" w:rsidP="00B02C8D">
            <w:pPr>
              <w:jc w:val="center"/>
            </w:pPr>
            <w:r w:rsidRPr="00675B96">
              <w:t>10.4</w:t>
            </w:r>
          </w:p>
        </w:tc>
        <w:tc>
          <w:tcPr>
            <w:tcW w:w="2337" w:type="dxa"/>
          </w:tcPr>
          <w:p w14:paraId="7770B757" w14:textId="5B2EAED8" w:rsidR="00675B96" w:rsidRDefault="00B02C8D" w:rsidP="00B02C8D">
            <w:pPr>
              <w:spacing w:line="259" w:lineRule="auto"/>
            </w:pPr>
            <w:r w:rsidRPr="00675B96">
              <w:t>8.3</w:t>
            </w:r>
          </w:p>
        </w:tc>
      </w:tr>
      <w:tr w:rsidR="00B02C8D" w14:paraId="4C86EF97" w14:textId="77777777" w:rsidTr="005171ED">
        <w:tc>
          <w:tcPr>
            <w:tcW w:w="2689" w:type="dxa"/>
          </w:tcPr>
          <w:p w14:paraId="5A5341B3" w14:textId="14DF7CFB" w:rsidR="00B02C8D" w:rsidRDefault="00B02C8D" w:rsidP="00B02C8D">
            <w:r w:rsidRPr="00675B96">
              <w:t>Выходная мощность, Вт</w:t>
            </w:r>
          </w:p>
        </w:tc>
        <w:tc>
          <w:tcPr>
            <w:tcW w:w="6656" w:type="dxa"/>
            <w:gridSpan w:val="3"/>
          </w:tcPr>
          <w:p w14:paraId="44F3801F" w14:textId="1CAD8C62" w:rsidR="00B02C8D" w:rsidRDefault="00B02C8D" w:rsidP="00B02C8D">
            <w:pPr>
              <w:spacing w:line="259" w:lineRule="auto"/>
              <w:jc w:val="center"/>
            </w:pPr>
            <w:r w:rsidRPr="00675B96">
              <w:t>600</w:t>
            </w:r>
          </w:p>
        </w:tc>
      </w:tr>
      <w:tr w:rsidR="00B02C8D" w14:paraId="41D9CE79" w14:textId="77777777" w:rsidTr="00B03498">
        <w:tc>
          <w:tcPr>
            <w:tcW w:w="2689" w:type="dxa"/>
          </w:tcPr>
          <w:p w14:paraId="2935F23A" w14:textId="143DBB88" w:rsidR="00B02C8D" w:rsidRDefault="00B02C8D" w:rsidP="00675B96">
            <w:r w:rsidRPr="00675B96">
              <w:t>Температура, ºС</w:t>
            </w:r>
          </w:p>
        </w:tc>
        <w:tc>
          <w:tcPr>
            <w:tcW w:w="6656" w:type="dxa"/>
            <w:gridSpan w:val="3"/>
          </w:tcPr>
          <w:p w14:paraId="182E4355" w14:textId="3A7E3223" w:rsidR="00B02C8D" w:rsidRDefault="00B02C8D" w:rsidP="00B02C8D">
            <w:pPr>
              <w:jc w:val="center"/>
            </w:pPr>
            <w:r w:rsidRPr="00675B96">
              <w:t>от -10 до +60</w:t>
            </w:r>
          </w:p>
        </w:tc>
      </w:tr>
      <w:tr w:rsidR="00B02C8D" w14:paraId="4A8C9546" w14:textId="77777777" w:rsidTr="00917EA9">
        <w:tc>
          <w:tcPr>
            <w:tcW w:w="2689" w:type="dxa"/>
          </w:tcPr>
          <w:p w14:paraId="3B2D2C5D" w14:textId="17AFEEAE" w:rsidR="00B02C8D" w:rsidRDefault="00B02C8D" w:rsidP="00675B96">
            <w:r w:rsidRPr="00675B96">
              <w:t>Влажность, %</w:t>
            </w:r>
          </w:p>
        </w:tc>
        <w:tc>
          <w:tcPr>
            <w:tcW w:w="6656" w:type="dxa"/>
            <w:gridSpan w:val="3"/>
          </w:tcPr>
          <w:p w14:paraId="76523372" w14:textId="4599FD38" w:rsidR="00B02C8D" w:rsidRDefault="00B02C8D" w:rsidP="00B02C8D">
            <w:pPr>
              <w:jc w:val="center"/>
            </w:pPr>
            <w:r>
              <w:rPr>
                <w:lang w:val="en-US"/>
              </w:rPr>
              <w:t>&lt;</w:t>
            </w:r>
            <w:r>
              <w:t>85</w:t>
            </w:r>
          </w:p>
        </w:tc>
      </w:tr>
      <w:tr w:rsidR="00B02C8D" w14:paraId="4F473D08" w14:textId="77777777" w:rsidTr="00896D32">
        <w:tc>
          <w:tcPr>
            <w:tcW w:w="2689" w:type="dxa"/>
          </w:tcPr>
          <w:p w14:paraId="056C35D2" w14:textId="7BC02011" w:rsidR="00B02C8D" w:rsidRPr="00B02C8D" w:rsidRDefault="00B02C8D" w:rsidP="00B02C8D">
            <w:pPr>
              <w:spacing w:line="259" w:lineRule="auto"/>
              <w:rPr>
                <w:lang w:val="en-US"/>
              </w:rPr>
            </w:pPr>
            <w:r w:rsidRPr="00675B96">
              <w:t xml:space="preserve">Тип охлаждения </w:t>
            </w:r>
          </w:p>
        </w:tc>
        <w:tc>
          <w:tcPr>
            <w:tcW w:w="6656" w:type="dxa"/>
            <w:gridSpan w:val="3"/>
          </w:tcPr>
          <w:p w14:paraId="010C4888" w14:textId="60150F8B" w:rsidR="00B02C8D" w:rsidRDefault="00B02C8D" w:rsidP="00B02C8D">
            <w:pPr>
              <w:jc w:val="center"/>
            </w:pPr>
            <w:r w:rsidRPr="00675B96">
              <w:t>активные</w:t>
            </w:r>
          </w:p>
        </w:tc>
      </w:tr>
      <w:tr w:rsidR="00B02C8D" w14:paraId="6D5C1115" w14:textId="77777777" w:rsidTr="004C33FC">
        <w:tc>
          <w:tcPr>
            <w:tcW w:w="2689" w:type="dxa"/>
          </w:tcPr>
          <w:p w14:paraId="6009BF11" w14:textId="771BB052" w:rsidR="00B02C8D" w:rsidRDefault="00B02C8D" w:rsidP="00B02C8D">
            <w:r w:rsidRPr="00675B96">
              <w:t>Наработка на отказ, ч</w:t>
            </w:r>
          </w:p>
        </w:tc>
        <w:tc>
          <w:tcPr>
            <w:tcW w:w="6656" w:type="dxa"/>
            <w:gridSpan w:val="3"/>
          </w:tcPr>
          <w:p w14:paraId="2DE961DC" w14:textId="5C599B13" w:rsidR="00B02C8D" w:rsidRPr="00B02C8D" w:rsidRDefault="00B02C8D" w:rsidP="00B02C8D">
            <w:pPr>
              <w:spacing w:line="259" w:lineRule="auto"/>
              <w:jc w:val="center"/>
              <w:rPr>
                <w:lang w:val="en-US"/>
              </w:rPr>
            </w:pPr>
            <w:r w:rsidRPr="00675B96">
              <w:t>50000</w:t>
            </w:r>
          </w:p>
        </w:tc>
      </w:tr>
      <w:tr w:rsidR="00B02C8D" w14:paraId="7DC095A2" w14:textId="77777777" w:rsidTr="004D01DA">
        <w:tc>
          <w:tcPr>
            <w:tcW w:w="2689" w:type="dxa"/>
          </w:tcPr>
          <w:p w14:paraId="793E9773" w14:textId="3617DEAD" w:rsidR="00B02C8D" w:rsidRDefault="00B02C8D" w:rsidP="00675B96">
            <w:r w:rsidRPr="00675B96">
              <w:t>КПД, %</w:t>
            </w:r>
          </w:p>
        </w:tc>
        <w:tc>
          <w:tcPr>
            <w:tcW w:w="6656" w:type="dxa"/>
            <w:gridSpan w:val="3"/>
          </w:tcPr>
          <w:p w14:paraId="529A1FBE" w14:textId="41F3BD4C" w:rsidR="00B02C8D" w:rsidRPr="00B02C8D" w:rsidRDefault="00B02C8D" w:rsidP="00B02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B02C8D" w14:paraId="58E3C0D3" w14:textId="77777777" w:rsidTr="00993F3F">
        <w:tc>
          <w:tcPr>
            <w:tcW w:w="2689" w:type="dxa"/>
          </w:tcPr>
          <w:p w14:paraId="5A048616" w14:textId="2B1458B2" w:rsidR="00B02C8D" w:rsidRDefault="00B02C8D" w:rsidP="00675B96">
            <w:r w:rsidRPr="00675B96">
              <w:t xml:space="preserve">R изоляции, </w:t>
            </w:r>
            <w:proofErr w:type="spellStart"/>
            <w:r w:rsidRPr="00675B96">
              <w:t>МоМ</w:t>
            </w:r>
            <w:proofErr w:type="spellEnd"/>
          </w:p>
        </w:tc>
        <w:tc>
          <w:tcPr>
            <w:tcW w:w="6656" w:type="dxa"/>
            <w:gridSpan w:val="3"/>
          </w:tcPr>
          <w:p w14:paraId="116E8B54" w14:textId="4964F4BF" w:rsidR="00B02C8D" w:rsidRPr="00B02C8D" w:rsidRDefault="00B02C8D" w:rsidP="00B02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02C8D" w14:paraId="02CE8916" w14:textId="77777777" w:rsidTr="00476841">
        <w:tc>
          <w:tcPr>
            <w:tcW w:w="2689" w:type="dxa"/>
          </w:tcPr>
          <w:p w14:paraId="36F1135A" w14:textId="109B62AA" w:rsidR="00B02C8D" w:rsidRDefault="00B02C8D" w:rsidP="00B02C8D">
            <w:r w:rsidRPr="00675B96">
              <w:t>Защита</w:t>
            </w:r>
          </w:p>
        </w:tc>
        <w:tc>
          <w:tcPr>
            <w:tcW w:w="6656" w:type="dxa"/>
            <w:gridSpan w:val="3"/>
          </w:tcPr>
          <w:p w14:paraId="37E90E18" w14:textId="46D694B4" w:rsidR="00B02C8D" w:rsidRPr="00B02C8D" w:rsidRDefault="00B02C8D" w:rsidP="00B02C8D">
            <w:pPr>
              <w:spacing w:line="259" w:lineRule="auto"/>
              <w:jc w:val="center"/>
              <w:rPr>
                <w:lang w:val="en-US"/>
              </w:rPr>
            </w:pPr>
            <w:r w:rsidRPr="00675B96">
              <w:t>от перегрузки (105-300% от номинальной мощности)</w:t>
            </w:r>
          </w:p>
        </w:tc>
      </w:tr>
      <w:tr w:rsidR="00B02C8D" w14:paraId="27CAD73F" w14:textId="77777777" w:rsidTr="00656CDC">
        <w:tc>
          <w:tcPr>
            <w:tcW w:w="2689" w:type="dxa"/>
          </w:tcPr>
          <w:p w14:paraId="6964FAB2" w14:textId="545F9F57" w:rsidR="00B02C8D" w:rsidRDefault="00B02C8D" w:rsidP="00B02C8D">
            <w:r w:rsidRPr="00675B96">
              <w:t>Габариты Д х Ш х В, мм</w:t>
            </w:r>
          </w:p>
        </w:tc>
        <w:tc>
          <w:tcPr>
            <w:tcW w:w="6656" w:type="dxa"/>
            <w:gridSpan w:val="3"/>
          </w:tcPr>
          <w:p w14:paraId="1812E43E" w14:textId="743B6164" w:rsidR="00B02C8D" w:rsidRPr="00B02C8D" w:rsidRDefault="00B02C8D" w:rsidP="00B02C8D">
            <w:pPr>
              <w:spacing w:line="259" w:lineRule="auto"/>
              <w:jc w:val="center"/>
              <w:rPr>
                <w:lang w:val="en-US"/>
              </w:rPr>
            </w:pPr>
            <w:r w:rsidRPr="00675B96">
              <w:t>238 х 124 х 65</w:t>
            </w:r>
          </w:p>
        </w:tc>
      </w:tr>
    </w:tbl>
    <w:p w14:paraId="15563B77" w14:textId="4AC185BD" w:rsidR="00B02C8D" w:rsidRDefault="00B02C8D" w:rsidP="00675B96">
      <w:pPr>
        <w:rPr>
          <w:lang w:val="en-US"/>
        </w:rPr>
      </w:pPr>
    </w:p>
    <w:p w14:paraId="7D3483F1" w14:textId="77777777" w:rsidR="00B02C8D" w:rsidRDefault="00B02C8D">
      <w:pPr>
        <w:rPr>
          <w:lang w:val="en-US"/>
        </w:rPr>
      </w:pPr>
      <w:r>
        <w:rPr>
          <w:lang w:val="en-US"/>
        </w:rPr>
        <w:br w:type="page"/>
      </w:r>
    </w:p>
    <w:p w14:paraId="7C082B04" w14:textId="12DA28F9" w:rsidR="00675B96" w:rsidRPr="00675B96" w:rsidRDefault="00675B96" w:rsidP="00675B96">
      <w:pPr>
        <w:rPr>
          <w:b/>
          <w:bCs/>
        </w:rPr>
      </w:pPr>
      <w:r w:rsidRPr="00675B96">
        <w:rPr>
          <w:b/>
          <w:bCs/>
        </w:rPr>
        <w:lastRenderedPageBreak/>
        <w:t>1.2. Описание контактов, габариты и</w:t>
      </w:r>
      <w:r w:rsidR="00B02C8D" w:rsidRPr="00B02C8D">
        <w:rPr>
          <w:b/>
          <w:bCs/>
          <w:lang w:val="en-US"/>
        </w:rPr>
        <w:t xml:space="preserve"> </w:t>
      </w:r>
      <w:proofErr w:type="spellStart"/>
      <w:r w:rsidRPr="00675B96">
        <w:rPr>
          <w:b/>
          <w:bCs/>
        </w:rPr>
        <w:t>распиновка</w:t>
      </w:r>
      <w:proofErr w:type="spellEnd"/>
    </w:p>
    <w:p w14:paraId="60672087" w14:textId="77777777" w:rsidR="00675B96" w:rsidRDefault="00675B96" w:rsidP="00675B96">
      <w:pPr>
        <w:rPr>
          <w:lang w:val="en-US"/>
        </w:rPr>
      </w:pPr>
      <w:r w:rsidRPr="00675B96">
        <w:t>Табл. 2. Описание контактов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985A59" w:rsidRPr="00985A59" w14:paraId="182F01C6" w14:textId="77777777" w:rsidTr="00985A59">
        <w:tc>
          <w:tcPr>
            <w:tcW w:w="988" w:type="dxa"/>
          </w:tcPr>
          <w:p w14:paraId="585F9080" w14:textId="573B532E" w:rsidR="00985A59" w:rsidRPr="00985A59" w:rsidRDefault="00985A59" w:rsidP="00985A5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357" w:type="dxa"/>
            <w:vMerge w:val="restart"/>
          </w:tcPr>
          <w:p w14:paraId="65375E71" w14:textId="56A609B2" w:rsidR="00985A59" w:rsidRPr="00985A59" w:rsidRDefault="00985A59" w:rsidP="00985A59">
            <w:pPr>
              <w:spacing w:line="259" w:lineRule="auto"/>
              <w:rPr>
                <w:lang w:val="en-US"/>
              </w:rPr>
            </w:pPr>
            <w:r w:rsidRPr="00675B96">
              <w:t>Контакты для подключения входного напряжения (от сети ~220 В, 1 фаза, 50/60 Гц)</w:t>
            </w:r>
          </w:p>
        </w:tc>
      </w:tr>
      <w:tr w:rsidR="00985A59" w14:paraId="4EC4F926" w14:textId="77777777" w:rsidTr="00985A59">
        <w:tc>
          <w:tcPr>
            <w:tcW w:w="988" w:type="dxa"/>
          </w:tcPr>
          <w:p w14:paraId="5E63D1E9" w14:textId="19F2EC5F" w:rsidR="00985A59" w:rsidRPr="00985A59" w:rsidRDefault="00985A59" w:rsidP="00985A5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357" w:type="dxa"/>
            <w:vMerge/>
          </w:tcPr>
          <w:p w14:paraId="3678AE56" w14:textId="77777777" w:rsidR="00985A59" w:rsidRDefault="00985A59" w:rsidP="00985A59">
            <w:pPr>
              <w:rPr>
                <w:lang w:val="en-US"/>
              </w:rPr>
            </w:pPr>
          </w:p>
        </w:tc>
      </w:tr>
      <w:tr w:rsidR="00985A59" w14:paraId="1F62C396" w14:textId="77777777" w:rsidTr="00985A59">
        <w:tc>
          <w:tcPr>
            <w:tcW w:w="988" w:type="dxa"/>
          </w:tcPr>
          <w:p w14:paraId="759713D3" w14:textId="1956CFF9" w:rsidR="00985A59" w:rsidRDefault="00985A59" w:rsidP="00985A59">
            <w:pPr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  <w:tc>
          <w:tcPr>
            <w:tcW w:w="8357" w:type="dxa"/>
          </w:tcPr>
          <w:p w14:paraId="3FE06A82" w14:textId="4C41A4C1" w:rsidR="00985A59" w:rsidRPr="00985A59" w:rsidRDefault="00985A59" w:rsidP="00985A59">
            <w:pPr>
              <w:spacing w:line="259" w:lineRule="auto"/>
              <w:rPr>
                <w:lang w:val="en-US"/>
              </w:rPr>
            </w:pPr>
            <w:r w:rsidRPr="00675B96">
              <w:t>Общее заземление источника питания</w:t>
            </w:r>
          </w:p>
        </w:tc>
      </w:tr>
      <w:tr w:rsidR="00985A59" w14:paraId="60A24236" w14:textId="77777777" w:rsidTr="00985A59">
        <w:tc>
          <w:tcPr>
            <w:tcW w:w="988" w:type="dxa"/>
          </w:tcPr>
          <w:p w14:paraId="2AF61A79" w14:textId="72E0B2E5" w:rsidR="00985A59" w:rsidRDefault="00985A59" w:rsidP="00985A59">
            <w:pPr>
              <w:rPr>
                <w:lang w:val="en-US"/>
              </w:rPr>
            </w:pPr>
            <w:r>
              <w:rPr>
                <w:lang w:val="en-US"/>
              </w:rPr>
              <w:t>COM</w:t>
            </w:r>
          </w:p>
        </w:tc>
        <w:tc>
          <w:tcPr>
            <w:tcW w:w="8357" w:type="dxa"/>
          </w:tcPr>
          <w:p w14:paraId="3E626AA6" w14:textId="1F0C2B23" w:rsidR="00985A59" w:rsidRPr="00985A59" w:rsidRDefault="00985A59" w:rsidP="00985A59">
            <w:pPr>
              <w:spacing w:line="259" w:lineRule="auto"/>
              <w:rPr>
                <w:lang w:val="en-US"/>
              </w:rPr>
            </w:pPr>
            <w:r w:rsidRPr="00675B96">
              <w:t>Контакт для подключения "-" питающего напряжения</w:t>
            </w:r>
          </w:p>
        </w:tc>
      </w:tr>
      <w:tr w:rsidR="00985A59" w:rsidRPr="00985A59" w14:paraId="51F9B0BF" w14:textId="77777777" w:rsidTr="00985A59">
        <w:tc>
          <w:tcPr>
            <w:tcW w:w="988" w:type="dxa"/>
          </w:tcPr>
          <w:p w14:paraId="4BD2FEA3" w14:textId="64FA2581" w:rsidR="00985A59" w:rsidRDefault="00985A59" w:rsidP="00985A59">
            <w:pPr>
              <w:rPr>
                <w:lang w:val="en-US"/>
              </w:rPr>
            </w:pPr>
            <w:r>
              <w:rPr>
                <w:lang w:val="en-US"/>
              </w:rPr>
              <w:t>+V</w:t>
            </w:r>
          </w:p>
        </w:tc>
        <w:tc>
          <w:tcPr>
            <w:tcW w:w="8357" w:type="dxa"/>
          </w:tcPr>
          <w:p w14:paraId="787F9811" w14:textId="465EEDCB" w:rsidR="00985A59" w:rsidRPr="00985A59" w:rsidRDefault="00985A59" w:rsidP="00985A59">
            <w:pPr>
              <w:spacing w:line="259" w:lineRule="auto"/>
              <w:rPr>
                <w:lang w:val="en-US"/>
              </w:rPr>
            </w:pPr>
            <w:r w:rsidRPr="00675B96">
              <w:t>Конт</w:t>
            </w:r>
            <w:r w:rsidRPr="00675B96">
              <w:t xml:space="preserve"> </w:t>
            </w:r>
            <w:r w:rsidRPr="00675B96">
              <w:t>акт для подключения "</w:t>
            </w:r>
            <w:r w:rsidRPr="00985A59">
              <w:t>+</w:t>
            </w:r>
            <w:r w:rsidRPr="00675B96">
              <w:t>" питающего напряжения</w:t>
            </w:r>
          </w:p>
        </w:tc>
      </w:tr>
      <w:tr w:rsidR="00985A59" w14:paraId="07992E44" w14:textId="77777777" w:rsidTr="00985A59">
        <w:tc>
          <w:tcPr>
            <w:tcW w:w="988" w:type="dxa"/>
          </w:tcPr>
          <w:p w14:paraId="72FE70DE" w14:textId="523BE663" w:rsidR="00985A59" w:rsidRDefault="00985A59" w:rsidP="00985A59">
            <w:pPr>
              <w:rPr>
                <w:lang w:val="en-US"/>
              </w:rPr>
            </w:pPr>
            <w:r>
              <w:rPr>
                <w:lang w:val="en-US"/>
              </w:rPr>
              <w:t>+V ADJ</w:t>
            </w:r>
          </w:p>
        </w:tc>
        <w:tc>
          <w:tcPr>
            <w:tcW w:w="8357" w:type="dxa"/>
          </w:tcPr>
          <w:p w14:paraId="263CDA8E" w14:textId="49FA53EC" w:rsidR="00985A59" w:rsidRDefault="00985A59" w:rsidP="00985A59">
            <w:pPr>
              <w:rPr>
                <w:lang w:val="en-US"/>
              </w:rPr>
            </w:pPr>
            <w:r w:rsidRPr="00675B96">
              <w:t>Потенциометр для регулировки напряжения</w:t>
            </w:r>
          </w:p>
        </w:tc>
      </w:tr>
    </w:tbl>
    <w:p w14:paraId="459FBD56" w14:textId="77777777" w:rsidR="00985A59" w:rsidRDefault="00985A59" w:rsidP="00675B96"/>
    <w:p w14:paraId="6A40EA1A" w14:textId="26E54BF5" w:rsidR="00675B96" w:rsidRPr="00675B96" w:rsidRDefault="00675B96" w:rsidP="00675B96">
      <w:pPr>
        <w:rPr>
          <w:b/>
          <w:bCs/>
          <w:i/>
          <w:iCs/>
        </w:rPr>
      </w:pPr>
      <w:r w:rsidRPr="00675B96">
        <w:rPr>
          <w:b/>
          <w:bCs/>
          <w:i/>
          <w:iCs/>
        </w:rPr>
        <w:t>Рекомендуется подключать заземление толстым медным проводом к общей шине заземления.</w:t>
      </w:r>
    </w:p>
    <w:p w14:paraId="36F9579A" w14:textId="72CFF8ED" w:rsidR="00675B96" w:rsidRPr="00675B96" w:rsidRDefault="00985A59" w:rsidP="00675B96">
      <w:r w:rsidRPr="00985A59">
        <w:drawing>
          <wp:inline distT="0" distB="0" distL="0" distR="0" wp14:anchorId="2F8D9ED9" wp14:editId="6713C352">
            <wp:extent cx="5877745" cy="4896533"/>
            <wp:effectExtent l="0" t="0" r="8890" b="0"/>
            <wp:docPr id="4810183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183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2724F" w14:textId="77777777" w:rsidR="00675B96" w:rsidRDefault="00675B96" w:rsidP="00675B96">
      <w:pPr>
        <w:rPr>
          <w:lang w:val="en-US"/>
        </w:rPr>
      </w:pPr>
      <w:r w:rsidRPr="00675B96">
        <w:t xml:space="preserve">Рис. 1. Габариты и </w:t>
      </w:r>
      <w:proofErr w:type="spellStart"/>
      <w:r w:rsidRPr="00675B96">
        <w:t>распиновка</w:t>
      </w:r>
      <w:proofErr w:type="spellEnd"/>
      <w:r w:rsidRPr="00675B96">
        <w:t xml:space="preserve"> источников питания S-500</w:t>
      </w:r>
    </w:p>
    <w:p w14:paraId="33ED81E4" w14:textId="399CCF63" w:rsidR="00985A59" w:rsidRDefault="00985A59">
      <w:pPr>
        <w:rPr>
          <w:lang w:val="en-US"/>
        </w:rPr>
      </w:pPr>
      <w:r>
        <w:rPr>
          <w:lang w:val="en-US"/>
        </w:rPr>
        <w:br w:type="page"/>
      </w:r>
    </w:p>
    <w:p w14:paraId="7107FF7D" w14:textId="77777777" w:rsidR="00675B96" w:rsidRDefault="00675B96" w:rsidP="00675B96">
      <w:pPr>
        <w:rPr>
          <w:b/>
          <w:bCs/>
          <w:lang w:val="en-US"/>
        </w:rPr>
      </w:pPr>
      <w:r w:rsidRPr="00675B96">
        <w:rPr>
          <w:b/>
          <w:bCs/>
        </w:rPr>
        <w:lastRenderedPageBreak/>
        <w:t>1.3. Правила работы с устройством</w:t>
      </w:r>
    </w:p>
    <w:p w14:paraId="4F32C25D" w14:textId="6957463F" w:rsidR="00985A59" w:rsidRPr="00675B96" w:rsidRDefault="00985A59" w:rsidP="00675B96">
      <w:pPr>
        <w:rPr>
          <w:b/>
          <w:bCs/>
          <w:i/>
          <w:iCs/>
          <w:color w:val="EE0000"/>
        </w:rPr>
      </w:pPr>
      <w:r w:rsidRPr="00675B96">
        <w:rPr>
          <w:b/>
          <w:bCs/>
          <w:i/>
          <w:iCs/>
          <w:color w:val="EE0000"/>
        </w:rPr>
        <w:t>Применение устройства предполагает строгое соблюдение инструкции по эксплуатации.</w:t>
      </w:r>
    </w:p>
    <w:p w14:paraId="4656350C" w14:textId="2B01A433" w:rsidR="00675B96" w:rsidRPr="00675B96" w:rsidRDefault="00675B96" w:rsidP="00985A59">
      <w:pPr>
        <w:pStyle w:val="a7"/>
        <w:numPr>
          <w:ilvl w:val="0"/>
          <w:numId w:val="2"/>
        </w:numPr>
      </w:pPr>
      <w:r w:rsidRPr="00675B96">
        <w:t>После извлечения изделия из упаковки необходимо проверить оборудование на</w:t>
      </w:r>
      <w:r w:rsidR="00985A59" w:rsidRPr="00985A59">
        <w:t xml:space="preserve"> </w:t>
      </w:r>
      <w:r w:rsidRPr="00675B96">
        <w:t>отсутствие повреждений во время транспортировки и погрузки/разгрузки. В случае</w:t>
      </w:r>
      <w:r w:rsidR="00985A59" w:rsidRPr="00985A59">
        <w:t xml:space="preserve"> </w:t>
      </w:r>
      <w:r w:rsidRPr="00675B96">
        <w:t>выявления дефектов, обнаружения технических неисправностей или несоответствия</w:t>
      </w:r>
      <w:r w:rsidR="00985A59" w:rsidRPr="00985A59">
        <w:t xml:space="preserve"> </w:t>
      </w:r>
      <w:r w:rsidRPr="00675B96">
        <w:t>технических характеристик - должен быть составлен и направлен акт о несоответствии.</w:t>
      </w:r>
    </w:p>
    <w:p w14:paraId="6A997839" w14:textId="760FC279" w:rsidR="00675B96" w:rsidRPr="00675B96" w:rsidRDefault="00675B96" w:rsidP="00985A59">
      <w:pPr>
        <w:pStyle w:val="a7"/>
        <w:numPr>
          <w:ilvl w:val="0"/>
          <w:numId w:val="2"/>
        </w:numPr>
      </w:pPr>
      <w:r w:rsidRPr="00675B96">
        <w:t>Перед подключением и эксплуатацией изделия ознакомьтесь с настоящим руководством и</w:t>
      </w:r>
      <w:r w:rsidR="00985A59" w:rsidRPr="00985A59">
        <w:t xml:space="preserve"> </w:t>
      </w:r>
      <w:r w:rsidRPr="00675B96">
        <w:t>соблюдайте требования безопасности. Изделие может представлять опасность при его</w:t>
      </w:r>
      <w:r w:rsidR="00985A59" w:rsidRPr="00985A59">
        <w:t xml:space="preserve"> </w:t>
      </w:r>
      <w:r w:rsidRPr="00675B96">
        <w:t>использовании не по назначению. Покупатель несёт ответственность за правильную</w:t>
      </w:r>
      <w:r w:rsidR="00985A59" w:rsidRPr="00985A59">
        <w:t xml:space="preserve"> </w:t>
      </w:r>
      <w:r w:rsidRPr="00675B96">
        <w:t>установку, эксплуатацию и техническое обслуживание изделия.</w:t>
      </w:r>
    </w:p>
    <w:p w14:paraId="40AC65EE" w14:textId="57F604D6" w:rsidR="00675B96" w:rsidRPr="00675B96" w:rsidRDefault="00675B96" w:rsidP="00985A59">
      <w:pPr>
        <w:pStyle w:val="a7"/>
        <w:numPr>
          <w:ilvl w:val="0"/>
          <w:numId w:val="2"/>
        </w:numPr>
      </w:pPr>
      <w:r w:rsidRPr="00675B96">
        <w:t>Работы по монтажу и подготовке оборудования должны выполняться только</w:t>
      </w:r>
      <w:r w:rsidR="00985A59" w:rsidRPr="00985A59">
        <w:t xml:space="preserve"> </w:t>
      </w:r>
      <w:r w:rsidRPr="00675B96">
        <w:t>квалифицированными специалистами, прошедшими инструктаж по технике безопасности</w:t>
      </w:r>
      <w:r w:rsidR="00985A59" w:rsidRPr="00985A59">
        <w:t xml:space="preserve"> </w:t>
      </w:r>
      <w:r w:rsidRPr="00675B96">
        <w:t>и изучившими настоящее руководство.</w:t>
      </w:r>
    </w:p>
    <w:p w14:paraId="075C9AB3" w14:textId="5515F997" w:rsidR="00675B96" w:rsidRPr="00675B96" w:rsidRDefault="00675B96" w:rsidP="00985A59">
      <w:pPr>
        <w:pStyle w:val="a7"/>
        <w:numPr>
          <w:ilvl w:val="0"/>
          <w:numId w:val="2"/>
        </w:numPr>
      </w:pPr>
      <w:r w:rsidRPr="00675B96">
        <w:t>Перед подключением к электрической сети убедитесь, что её параметры соответствуют</w:t>
      </w:r>
      <w:r w:rsidR="00985A59" w:rsidRPr="00985A59">
        <w:t xml:space="preserve"> </w:t>
      </w:r>
      <w:r w:rsidRPr="00675B96">
        <w:t>техническим характеристикам изделия. Не производите электрические подсоединения</w:t>
      </w:r>
      <w:r w:rsidR="00985A59" w:rsidRPr="00985A59">
        <w:t xml:space="preserve"> </w:t>
      </w:r>
      <w:r w:rsidRPr="00675B96">
        <w:t>при включенном напряжении питания, это может привести к поражению электрическим</w:t>
      </w:r>
      <w:r w:rsidR="00985A59" w:rsidRPr="00985A59">
        <w:t xml:space="preserve"> </w:t>
      </w:r>
      <w:r w:rsidRPr="00675B96">
        <w:t>током.</w:t>
      </w:r>
    </w:p>
    <w:p w14:paraId="5FFDB319" w14:textId="0CD9E7B2" w:rsidR="00675B96" w:rsidRPr="00675B96" w:rsidRDefault="00675B96" w:rsidP="00985A59">
      <w:pPr>
        <w:pStyle w:val="a7"/>
        <w:numPr>
          <w:ilvl w:val="0"/>
          <w:numId w:val="2"/>
        </w:numPr>
      </w:pPr>
      <w:r w:rsidRPr="00675B96">
        <w:t>При отключении питания на клеммах может оставаться опасное напряжение. Будьте</w:t>
      </w:r>
      <w:r w:rsidR="00985A59" w:rsidRPr="00985A59">
        <w:rPr>
          <w:lang w:val="en-US"/>
        </w:rPr>
        <w:t xml:space="preserve"> </w:t>
      </w:r>
      <w:r w:rsidRPr="00675B96">
        <w:t>внимательны во избежание поражения электрическим током.</w:t>
      </w:r>
    </w:p>
    <w:p w14:paraId="5EA07836" w14:textId="54764210" w:rsidR="00675B96" w:rsidRPr="00675B96" w:rsidRDefault="00985A59" w:rsidP="00675B96">
      <w:pPr>
        <w:rPr>
          <w:b/>
          <w:bCs/>
        </w:rPr>
      </w:pPr>
      <w:r>
        <w:br w:type="page"/>
      </w:r>
      <w:r w:rsidR="00675B96" w:rsidRPr="00675B96">
        <w:rPr>
          <w:b/>
          <w:bCs/>
        </w:rPr>
        <w:lastRenderedPageBreak/>
        <w:t>1.4. Условия эксплуатации, транспортировки</w:t>
      </w:r>
      <w:r w:rsidRPr="00985A59">
        <w:rPr>
          <w:b/>
          <w:bCs/>
        </w:rPr>
        <w:t xml:space="preserve"> </w:t>
      </w:r>
      <w:r w:rsidR="00675B96" w:rsidRPr="00675B96">
        <w:rPr>
          <w:b/>
          <w:bCs/>
        </w:rPr>
        <w:t>и утилизации изделия</w:t>
      </w:r>
    </w:p>
    <w:p w14:paraId="4D30ABB3" w14:textId="77777777" w:rsidR="00675B96" w:rsidRPr="00675B96" w:rsidRDefault="00675B96" w:rsidP="00675B96">
      <w:pPr>
        <w:rPr>
          <w:b/>
          <w:bCs/>
        </w:rPr>
      </w:pPr>
      <w:r w:rsidRPr="00675B96">
        <w:rPr>
          <w:b/>
          <w:bCs/>
        </w:rPr>
        <w:t>1.4.1. Эксплуатация</w:t>
      </w:r>
    </w:p>
    <w:p w14:paraId="628311EC" w14:textId="527DC1DC" w:rsidR="00675B96" w:rsidRPr="00675B96" w:rsidRDefault="00675B96" w:rsidP="00675B96">
      <w:r w:rsidRPr="00675B96">
        <w:t>Изделие должно эксплуатироваться при температуре от -10°С до +60°С и относительной</w:t>
      </w:r>
      <w:r w:rsidR="00985A59" w:rsidRPr="00985A59">
        <w:t xml:space="preserve"> </w:t>
      </w:r>
      <w:r w:rsidRPr="00675B96">
        <w:t>влажности воздуха не более 90%. Помещение должно быть сухим, не содержать конденсата и</w:t>
      </w:r>
      <w:r w:rsidR="00985A59" w:rsidRPr="00985A59">
        <w:t xml:space="preserve"> </w:t>
      </w:r>
      <w:r w:rsidRPr="00675B96">
        <w:t>пыли. В воздухе помещения, в котором используется изделие, не должно присутствовать</w:t>
      </w:r>
      <w:r w:rsidR="00985A59" w:rsidRPr="00985A59">
        <w:t xml:space="preserve"> </w:t>
      </w:r>
      <w:r w:rsidRPr="00675B96">
        <w:t>агрессивных примесей (паров кислот, щелочей).</w:t>
      </w:r>
    </w:p>
    <w:p w14:paraId="59537282" w14:textId="77777777" w:rsidR="00675B96" w:rsidRPr="00675B96" w:rsidRDefault="00675B96" w:rsidP="00675B96">
      <w:pPr>
        <w:rPr>
          <w:b/>
          <w:bCs/>
        </w:rPr>
      </w:pPr>
      <w:r w:rsidRPr="00675B96">
        <w:rPr>
          <w:b/>
          <w:bCs/>
        </w:rPr>
        <w:t>1.4.2. Транспортировка</w:t>
      </w:r>
    </w:p>
    <w:p w14:paraId="1164FAF5" w14:textId="641414BE" w:rsidR="00675B96" w:rsidRPr="00675B96" w:rsidRDefault="00675B96" w:rsidP="00675B96">
      <w:r w:rsidRPr="00675B96">
        <w:t xml:space="preserve">Допускается транспортирование изделия в транспортной таре всеми видами </w:t>
      </w:r>
      <w:r w:rsidR="00985A59" w:rsidRPr="00675B96">
        <w:t>транспорта (</w:t>
      </w:r>
      <w:r w:rsidRPr="00675B96">
        <w:t>в том</w:t>
      </w:r>
      <w:r w:rsidR="00985A59" w:rsidRPr="00985A59">
        <w:t xml:space="preserve"> </w:t>
      </w:r>
      <w:r w:rsidRPr="00675B96">
        <w:t>числе в отапливаемых герметизированных отсеках самолетов) без ограничения расстояний.</w:t>
      </w:r>
    </w:p>
    <w:p w14:paraId="04E90B96" w14:textId="7ED0DBF6" w:rsidR="00675B96" w:rsidRPr="00675B96" w:rsidRDefault="00675B96" w:rsidP="00675B96">
      <w:r w:rsidRPr="00675B96">
        <w:t>При перевозке в железнодорожных вагонах вид отправки — мелкий малотоннажный. При</w:t>
      </w:r>
      <w:r w:rsidR="00985A59" w:rsidRPr="00985A59">
        <w:t xml:space="preserve"> </w:t>
      </w:r>
      <w:r w:rsidRPr="00675B96">
        <w:t>транспортировании изделия должна быть предусмотрена защита от попадания пыли и</w:t>
      </w:r>
      <w:r w:rsidR="00985A59" w:rsidRPr="00985A59">
        <w:t xml:space="preserve"> </w:t>
      </w:r>
      <w:r w:rsidRPr="00675B96">
        <w:t>атмосферных осадков.</w:t>
      </w:r>
    </w:p>
    <w:p w14:paraId="7B6E3788" w14:textId="77777777" w:rsidR="00675B96" w:rsidRPr="00675B96" w:rsidRDefault="00675B96" w:rsidP="00675B96">
      <w:pPr>
        <w:rPr>
          <w:b/>
          <w:bCs/>
        </w:rPr>
      </w:pPr>
      <w:r w:rsidRPr="00675B96">
        <w:rPr>
          <w:b/>
          <w:bCs/>
        </w:rPr>
        <w:t>1.4.3. Утилизация</w:t>
      </w:r>
    </w:p>
    <w:p w14:paraId="4D42AD35" w14:textId="5A544A9B" w:rsidR="00FF7122" w:rsidRPr="00985A59" w:rsidRDefault="00675B96" w:rsidP="00675B96">
      <w:pPr>
        <w:rPr>
          <w:lang w:val="en-US"/>
        </w:rPr>
      </w:pPr>
      <w:r w:rsidRPr="00675B96">
        <w:t>Утилизация производится в соответствии с региональными правилами утилизации</w:t>
      </w:r>
      <w:r w:rsidR="00985A59" w:rsidRPr="00985A59">
        <w:t xml:space="preserve"> </w:t>
      </w:r>
      <w:r w:rsidR="00985A59" w:rsidRPr="00675B96">
        <w:t xml:space="preserve">электроприборов. </w:t>
      </w:r>
    </w:p>
    <w:sectPr w:rsidR="00FF7122" w:rsidRPr="0098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240"/>
    <w:multiLevelType w:val="hybridMultilevel"/>
    <w:tmpl w:val="3E36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94875"/>
    <w:multiLevelType w:val="hybridMultilevel"/>
    <w:tmpl w:val="E954E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0584">
    <w:abstractNumId w:val="1"/>
  </w:num>
  <w:num w:numId="2" w16cid:durableId="110765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1F"/>
    <w:rsid w:val="001B48D6"/>
    <w:rsid w:val="005271C9"/>
    <w:rsid w:val="00675B96"/>
    <w:rsid w:val="00985A59"/>
    <w:rsid w:val="00B02C8D"/>
    <w:rsid w:val="00FB7D1F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2DE8"/>
  <w15:chartTrackingRefBased/>
  <w15:docId w15:val="{AAE432FE-A81E-44F1-B3C9-24722634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D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D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D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D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D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D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D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Глушенко</dc:creator>
  <cp:keywords/>
  <dc:description/>
  <cp:lastModifiedBy>Сергей Глушенко</cp:lastModifiedBy>
  <cp:revision>2</cp:revision>
  <dcterms:created xsi:type="dcterms:W3CDTF">2026-01-05T18:59:00Z</dcterms:created>
  <dcterms:modified xsi:type="dcterms:W3CDTF">2026-01-05T19:29:00Z</dcterms:modified>
</cp:coreProperties>
</file>